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bottom w:w="57" w:type="dxa"/>
        </w:tblCellMar>
        <w:tblLook w:val="0000"/>
      </w:tblPr>
      <w:tblGrid>
        <w:gridCol w:w="1260"/>
        <w:gridCol w:w="3060"/>
        <w:gridCol w:w="900"/>
        <w:gridCol w:w="2700"/>
        <w:gridCol w:w="1980"/>
        <w:gridCol w:w="3420"/>
        <w:gridCol w:w="540"/>
      </w:tblGrid>
      <w:tr w:rsidR="00CA3C97">
        <w:trPr>
          <w:cantSplit/>
          <w:trHeight w:val="259"/>
          <w:jc w:val="center"/>
        </w:trPr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CA3C97" w:rsidRDefault="00CA3C97" w:rsidP="006E1665">
            <w:pPr>
              <w:rPr>
                <w:bCs/>
                <w:sz w:val="22"/>
                <w:lang w:val="en-GB"/>
              </w:rPr>
            </w:pPr>
          </w:p>
        </w:tc>
        <w:tc>
          <w:tcPr>
            <w:tcW w:w="12600" w:type="dxa"/>
            <w:gridSpan w:val="6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CA3C97" w:rsidRDefault="00CA3C97">
            <w:pPr>
              <w:tabs>
                <w:tab w:val="left" w:pos="-1440"/>
                <w:tab w:val="left" w:pos="-720"/>
              </w:tabs>
              <w:suppressAutoHyphens/>
              <w:rPr>
                <w:sz w:val="22"/>
                <w:lang w:val="en-GB"/>
              </w:rPr>
            </w:pPr>
            <w:r>
              <w:rPr>
                <w:b/>
                <w:spacing w:val="-2"/>
                <w:sz w:val="22"/>
                <w:lang w:val="en-GB"/>
              </w:rPr>
              <w:t>PEL 3.500 – Written and oral examinations</w:t>
            </w:r>
          </w:p>
        </w:tc>
      </w:tr>
      <w:tr w:rsidR="00CA3C97">
        <w:trPr>
          <w:cantSplit/>
          <w:trHeight w:val="4911"/>
          <w:jc w:val="center"/>
        </w:trPr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3C97" w:rsidRDefault="00CA3C97">
            <w:pPr>
              <w:jc w:val="center"/>
              <w:rPr>
                <w:bCs/>
                <w:sz w:val="22"/>
                <w:lang w:val="en-GB"/>
              </w:rPr>
            </w:pPr>
            <w:r>
              <w:rPr>
                <w:bCs/>
                <w:sz w:val="22"/>
                <w:lang w:val="en-GB"/>
              </w:rPr>
              <w:t>STD</w:t>
            </w:r>
          </w:p>
          <w:p w:rsidR="00CA3C97" w:rsidRDefault="00CA3C97">
            <w:pPr>
              <w:jc w:val="center"/>
              <w:rPr>
                <w:bCs/>
                <w:sz w:val="22"/>
                <w:lang w:val="en-GB"/>
              </w:rPr>
            </w:pPr>
            <w:r>
              <w:rPr>
                <w:bCs/>
                <w:sz w:val="22"/>
                <w:lang w:val="en-GB"/>
              </w:rPr>
              <w:t>A1</w:t>
            </w:r>
          </w:p>
          <w:p w:rsidR="00CA3C97" w:rsidRDefault="00CA3C97">
            <w:pPr>
              <w:jc w:val="center"/>
              <w:rPr>
                <w:bCs/>
                <w:sz w:val="22"/>
                <w:lang w:val="en-GB"/>
              </w:rPr>
            </w:pPr>
            <w:r>
              <w:rPr>
                <w:bCs/>
                <w:sz w:val="22"/>
                <w:lang w:val="en-GB"/>
              </w:rPr>
              <w:t>GM</w:t>
            </w:r>
          </w:p>
          <w:p w:rsidR="00CA3C97" w:rsidRDefault="00CA3C97">
            <w:pPr>
              <w:jc w:val="center"/>
              <w:rPr>
                <w:bCs/>
                <w:sz w:val="22"/>
                <w:lang w:val="en-GB"/>
              </w:rPr>
            </w:pPr>
            <w:r>
              <w:rPr>
                <w:bCs/>
                <w:sz w:val="22"/>
                <w:lang w:val="en-GB"/>
              </w:rPr>
              <w:t>Doc 9379</w:t>
            </w:r>
          </w:p>
          <w:p w:rsidR="00CA3C97" w:rsidRDefault="00CA3C97">
            <w:pPr>
              <w:jc w:val="center"/>
              <w:rPr>
                <w:bCs/>
                <w:sz w:val="22"/>
                <w:lang w:val="en-GB"/>
              </w:rPr>
            </w:pPr>
            <w:r>
              <w:rPr>
                <w:bCs/>
                <w:sz w:val="22"/>
                <w:lang w:val="en-GB"/>
              </w:rPr>
              <w:t>C5</w:t>
            </w:r>
          </w:p>
        </w:tc>
        <w:tc>
          <w:tcPr>
            <w:tcW w:w="30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C97" w:rsidRDefault="00CA3C97">
            <w:pPr>
              <w:rPr>
                <w:sz w:val="22"/>
                <w:lang w:val="en-GB"/>
              </w:rPr>
            </w:pPr>
            <w:r>
              <w:rPr>
                <w:spacing w:val="-2"/>
                <w:sz w:val="22"/>
                <w:lang w:val="en-GB"/>
              </w:rPr>
              <w:t>PEL 3.501 If the licensing authority develops, conducts and/or corrects its own written and oral examinations for the issuance of licences and ratings by the State, has the State implemented an appropriate and comprehensive system?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C97" w:rsidRDefault="00CA3C97">
            <w:pPr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□ Yes</w:t>
            </w:r>
          </w:p>
          <w:p w:rsidR="00CA3C97" w:rsidRDefault="00CA3C97">
            <w:pPr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□ No</w:t>
            </w:r>
          </w:p>
        </w:tc>
        <w:tc>
          <w:tcPr>
            <w:tcW w:w="27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C97" w:rsidRDefault="00CA3C97">
            <w:pPr>
              <w:numPr>
                <w:ilvl w:val="0"/>
                <w:numId w:val="7"/>
              </w:numPr>
              <w:tabs>
                <w:tab w:val="clear" w:pos="720"/>
              </w:tabs>
              <w:ind w:left="255" w:hanging="181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SAAQ, if available</w:t>
            </w:r>
          </w:p>
          <w:p w:rsidR="00CA3C97" w:rsidRDefault="00CA3C97">
            <w:pPr>
              <w:numPr>
                <w:ilvl w:val="0"/>
                <w:numId w:val="7"/>
              </w:numPr>
              <w:tabs>
                <w:tab w:val="clear" w:pos="720"/>
              </w:tabs>
              <w:ind w:left="255" w:hanging="181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Information concerning the organization of examinations and how far licensing authority is involved in the preparation, organization and coordination</w:t>
            </w:r>
          </w:p>
          <w:p w:rsidR="00CA3C97" w:rsidRDefault="00CA3C97">
            <w:pPr>
              <w:numPr>
                <w:ilvl w:val="0"/>
                <w:numId w:val="7"/>
              </w:numPr>
              <w:tabs>
                <w:tab w:val="clear" w:pos="720"/>
              </w:tabs>
              <w:ind w:left="255" w:hanging="181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Guidance to examiners on how to prepare examinations</w:t>
            </w:r>
          </w:p>
          <w:p w:rsidR="00CA3C97" w:rsidRDefault="00CA3C97">
            <w:pPr>
              <w:numPr>
                <w:ilvl w:val="0"/>
                <w:numId w:val="7"/>
              </w:numPr>
              <w:tabs>
                <w:tab w:val="clear" w:pos="720"/>
              </w:tabs>
              <w:ind w:left="255" w:hanging="181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Methods of constitution of questionnaires: </w:t>
            </w:r>
          </w:p>
          <w:p w:rsidR="00CA3C97" w:rsidRDefault="00CA3C97">
            <w:pPr>
              <w:pStyle w:val="BodyTextIndent2"/>
              <w:tabs>
                <w:tab w:val="clear" w:pos="252"/>
              </w:tabs>
              <w:ind w:left="612" w:hanging="360"/>
              <w:rPr>
                <w:lang w:val="en-GB"/>
              </w:rPr>
            </w:pPr>
            <w:r>
              <w:rPr>
                <w:lang w:val="en-GB"/>
              </w:rPr>
              <w:t>1.</w:t>
            </w:r>
            <w:r>
              <w:rPr>
                <w:lang w:val="en-GB"/>
              </w:rPr>
              <w:tab/>
              <w:t>By designated examiners</w:t>
            </w:r>
          </w:p>
          <w:p w:rsidR="00CA3C97" w:rsidRDefault="00CA3C97">
            <w:pPr>
              <w:tabs>
                <w:tab w:val="left" w:pos="252"/>
                <w:tab w:val="left" w:pos="612"/>
              </w:tabs>
              <w:ind w:left="72"/>
              <w:rPr>
                <w:spacing w:val="-2"/>
                <w:sz w:val="22"/>
                <w:lang w:val="en-GB"/>
              </w:rPr>
            </w:pPr>
            <w:r>
              <w:rPr>
                <w:spacing w:val="-2"/>
                <w:sz w:val="22"/>
                <w:lang w:val="en-GB"/>
              </w:rPr>
              <w:tab/>
              <w:t>2.</w:t>
            </w:r>
            <w:r>
              <w:rPr>
                <w:spacing w:val="-2"/>
                <w:sz w:val="22"/>
                <w:lang w:val="en-GB"/>
              </w:rPr>
              <w:tab/>
              <w:t>Pool of questions</w:t>
            </w:r>
          </w:p>
          <w:p w:rsidR="00CA3C97" w:rsidRDefault="00CA3C97">
            <w:pPr>
              <w:numPr>
                <w:ilvl w:val="0"/>
                <w:numId w:val="1"/>
              </w:numPr>
              <w:tabs>
                <w:tab w:val="clear" w:pos="360"/>
                <w:tab w:val="left" w:pos="252"/>
                <w:tab w:val="left" w:pos="612"/>
              </w:tabs>
              <w:ind w:left="612" w:hanging="900"/>
              <w:rPr>
                <w:sz w:val="22"/>
                <w:lang w:val="en-GB"/>
              </w:rPr>
            </w:pPr>
            <w:r>
              <w:rPr>
                <w:spacing w:val="-2"/>
                <w:sz w:val="22"/>
                <w:lang w:val="en-GB"/>
              </w:rPr>
              <w:t>3.</w:t>
            </w:r>
            <w:r>
              <w:rPr>
                <w:spacing w:val="-2"/>
                <w:sz w:val="22"/>
                <w:lang w:val="en-GB"/>
              </w:rPr>
              <w:tab/>
              <w:t>System for revising and updating questions</w:t>
            </w:r>
          </w:p>
          <w:p w:rsidR="00CA3C97" w:rsidRDefault="00CA3C97">
            <w:pPr>
              <w:ind w:left="74"/>
              <w:rPr>
                <w:sz w:val="22"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C97" w:rsidRDefault="00CA3C97">
            <w:pPr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□ Satisfactory</w:t>
            </w:r>
          </w:p>
          <w:p w:rsidR="00CA3C97" w:rsidRDefault="00CA3C97">
            <w:pPr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□ Not satisfactory</w:t>
            </w:r>
          </w:p>
          <w:p w:rsidR="00CA3C97" w:rsidRDefault="00CA3C97">
            <w:pPr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□ Not applicable</w:t>
            </w:r>
          </w:p>
        </w:tc>
        <w:tc>
          <w:tcPr>
            <w:tcW w:w="342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C97" w:rsidRDefault="00CA3C97">
            <w:pPr>
              <w:rPr>
                <w:bCs/>
                <w:sz w:val="22"/>
                <w:lang w:val="en-GB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A3C97" w:rsidRDefault="00CA3C97">
            <w:pPr>
              <w:jc w:val="center"/>
              <w:rPr>
                <w:bCs/>
                <w:sz w:val="22"/>
                <w:lang w:val="en-GB"/>
              </w:rPr>
            </w:pPr>
            <w:r>
              <w:rPr>
                <w:bCs/>
                <w:sz w:val="22"/>
                <w:lang w:val="en-GB"/>
              </w:rPr>
              <w:t>6</w:t>
            </w:r>
          </w:p>
        </w:tc>
      </w:tr>
      <w:tr w:rsidR="00CA3C97">
        <w:trPr>
          <w:cantSplit/>
          <w:trHeight w:val="1701"/>
          <w:jc w:val="center"/>
        </w:trPr>
        <w:tc>
          <w:tcPr>
            <w:tcW w:w="12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3C97" w:rsidRDefault="00CA3C97">
            <w:pPr>
              <w:jc w:val="center"/>
              <w:rPr>
                <w:bCs/>
                <w:sz w:val="22"/>
                <w:lang w:val="en-GB"/>
              </w:rPr>
            </w:pPr>
            <w:r>
              <w:rPr>
                <w:bCs/>
                <w:sz w:val="22"/>
                <w:lang w:val="en-GB"/>
              </w:rPr>
              <w:t>GM</w:t>
            </w:r>
          </w:p>
          <w:p w:rsidR="00CA3C97" w:rsidRDefault="00CA3C97">
            <w:pPr>
              <w:jc w:val="center"/>
              <w:rPr>
                <w:bCs/>
                <w:sz w:val="22"/>
                <w:lang w:val="en-GB"/>
              </w:rPr>
            </w:pPr>
            <w:r>
              <w:rPr>
                <w:bCs/>
                <w:sz w:val="22"/>
                <w:lang w:val="en-GB"/>
              </w:rPr>
              <w:t>Doc 9379</w:t>
            </w:r>
          </w:p>
          <w:p w:rsidR="00CA3C97" w:rsidRDefault="00CA3C97">
            <w:pPr>
              <w:jc w:val="center"/>
              <w:rPr>
                <w:bCs/>
                <w:sz w:val="22"/>
                <w:lang w:val="en-GB"/>
              </w:rPr>
            </w:pPr>
            <w:r>
              <w:rPr>
                <w:bCs/>
                <w:sz w:val="22"/>
                <w:lang w:val="en-GB"/>
              </w:rPr>
              <w:t>C6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C97" w:rsidRDefault="00CA3C97">
            <w:pPr>
              <w:rPr>
                <w:sz w:val="22"/>
                <w:lang w:val="en-GB"/>
              </w:rPr>
            </w:pPr>
            <w:r>
              <w:rPr>
                <w:spacing w:val="-2"/>
                <w:sz w:val="22"/>
                <w:lang w:val="en-GB"/>
              </w:rPr>
              <w:t>PEL 3.505 Has the State established minimum qualification requirements for examiners ?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C97" w:rsidRDefault="00CA3C97">
            <w:pPr>
              <w:rPr>
                <w:sz w:val="22"/>
                <w:lang w:val="en-GB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C97" w:rsidRDefault="00CA3C97">
            <w:pPr>
              <w:numPr>
                <w:ilvl w:val="0"/>
                <w:numId w:val="7"/>
              </w:numPr>
              <w:tabs>
                <w:tab w:val="clear" w:pos="720"/>
              </w:tabs>
              <w:ind w:left="255" w:hanging="181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Verify regulations</w:t>
            </w:r>
          </w:p>
          <w:p w:rsidR="00CA3C97" w:rsidRDefault="00CA3C97">
            <w:pPr>
              <w:numPr>
                <w:ilvl w:val="0"/>
                <w:numId w:val="7"/>
              </w:numPr>
              <w:tabs>
                <w:tab w:val="clear" w:pos="720"/>
              </w:tabs>
              <w:ind w:left="255" w:hanging="181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 xml:space="preserve">Check records of existing examiners to confirm adherence to regulations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C97" w:rsidRDefault="00CA3C97">
            <w:pPr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□ Satisfactory</w:t>
            </w:r>
          </w:p>
          <w:p w:rsidR="00CA3C97" w:rsidRDefault="00CA3C97">
            <w:pPr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□ Not satisfactory</w:t>
            </w:r>
          </w:p>
          <w:p w:rsidR="00CA3C97" w:rsidRDefault="00CA3C97">
            <w:pPr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□ Not applicable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C97" w:rsidRDefault="00CA3C97">
            <w:pPr>
              <w:rPr>
                <w:bCs/>
                <w:sz w:val="22"/>
                <w:lang w:val="en-GB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A3C97" w:rsidRDefault="00CA3C97">
            <w:pPr>
              <w:jc w:val="center"/>
              <w:rPr>
                <w:bCs/>
                <w:sz w:val="22"/>
                <w:lang w:val="en-GB"/>
              </w:rPr>
            </w:pPr>
            <w:r>
              <w:rPr>
                <w:bCs/>
                <w:sz w:val="22"/>
                <w:lang w:val="en-GB"/>
              </w:rPr>
              <w:t>4</w:t>
            </w:r>
          </w:p>
        </w:tc>
      </w:tr>
      <w:tr w:rsidR="00CA3C97">
        <w:trPr>
          <w:cantSplit/>
          <w:trHeight w:val="1701"/>
          <w:jc w:val="center"/>
        </w:trPr>
        <w:tc>
          <w:tcPr>
            <w:tcW w:w="12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3C97" w:rsidRDefault="00CA3C97">
            <w:pPr>
              <w:jc w:val="center"/>
              <w:rPr>
                <w:bCs/>
                <w:sz w:val="22"/>
                <w:lang w:val="en-GB"/>
              </w:rPr>
            </w:pPr>
            <w:r>
              <w:rPr>
                <w:bCs/>
                <w:sz w:val="22"/>
                <w:lang w:val="en-GB"/>
              </w:rPr>
              <w:lastRenderedPageBreak/>
              <w:t>GM</w:t>
            </w:r>
          </w:p>
          <w:p w:rsidR="00CA3C97" w:rsidRDefault="00CA3C97">
            <w:pPr>
              <w:jc w:val="center"/>
              <w:rPr>
                <w:bCs/>
                <w:sz w:val="22"/>
                <w:lang w:val="en-GB"/>
              </w:rPr>
            </w:pPr>
            <w:r>
              <w:rPr>
                <w:bCs/>
                <w:sz w:val="22"/>
                <w:lang w:val="en-GB"/>
              </w:rPr>
              <w:t>Doc 9379</w:t>
            </w:r>
          </w:p>
          <w:p w:rsidR="00CA3C97" w:rsidRDefault="00CA3C97">
            <w:pPr>
              <w:jc w:val="center"/>
              <w:rPr>
                <w:bCs/>
                <w:sz w:val="22"/>
                <w:lang w:val="en-GB"/>
              </w:rPr>
            </w:pPr>
            <w:r>
              <w:rPr>
                <w:bCs/>
                <w:sz w:val="22"/>
                <w:lang w:val="en-GB"/>
              </w:rPr>
              <w:t>C6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C97" w:rsidRDefault="00CA3C97">
            <w:pPr>
              <w:rPr>
                <w:sz w:val="22"/>
                <w:lang w:val="en-GB"/>
              </w:rPr>
            </w:pPr>
            <w:r>
              <w:rPr>
                <w:spacing w:val="-2"/>
                <w:sz w:val="22"/>
                <w:lang w:val="en-GB"/>
              </w:rPr>
              <w:t>PEL 3.507 How are examiners appointed?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C97" w:rsidRDefault="00CA3C97">
            <w:pPr>
              <w:rPr>
                <w:sz w:val="22"/>
                <w:lang w:val="en-GB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C97" w:rsidRDefault="00CA3C97">
            <w:pPr>
              <w:numPr>
                <w:ilvl w:val="0"/>
                <w:numId w:val="7"/>
              </w:numPr>
              <w:tabs>
                <w:tab w:val="clear" w:pos="720"/>
              </w:tabs>
              <w:ind w:left="255" w:hanging="181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Procedures for the selection, designation and appointment of ground examiners</w:t>
            </w:r>
          </w:p>
          <w:p w:rsidR="00CA3C97" w:rsidRDefault="00CA3C97">
            <w:pPr>
              <w:numPr>
                <w:ilvl w:val="0"/>
                <w:numId w:val="7"/>
              </w:numPr>
              <w:tabs>
                <w:tab w:val="clear" w:pos="720"/>
              </w:tabs>
              <w:ind w:left="255" w:hanging="181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 xml:space="preserve">Review evidence to confirm effective implementation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C97" w:rsidRDefault="00CA3C97">
            <w:pPr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□ Satisfactory</w:t>
            </w:r>
          </w:p>
          <w:p w:rsidR="00CA3C97" w:rsidRDefault="00CA3C97">
            <w:pPr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□ Not satisfactory</w:t>
            </w:r>
          </w:p>
          <w:p w:rsidR="00CA3C97" w:rsidRDefault="00CA3C97">
            <w:pPr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□ Not applicable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C97" w:rsidRDefault="00CA3C97">
            <w:pPr>
              <w:rPr>
                <w:bCs/>
                <w:sz w:val="22"/>
                <w:lang w:val="en-GB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A3C97" w:rsidRDefault="00CA3C97">
            <w:pPr>
              <w:jc w:val="center"/>
              <w:rPr>
                <w:bCs/>
                <w:sz w:val="22"/>
                <w:lang w:val="en-GB"/>
              </w:rPr>
            </w:pPr>
            <w:r>
              <w:rPr>
                <w:bCs/>
                <w:sz w:val="22"/>
                <w:lang w:val="en-GB"/>
              </w:rPr>
              <w:t>3</w:t>
            </w:r>
          </w:p>
        </w:tc>
      </w:tr>
    </w:tbl>
    <w:p w:rsidR="00CA3C97" w:rsidRDefault="00CA3C97">
      <w:pPr>
        <w:rPr>
          <w:lang w:val="en-GB"/>
        </w:rPr>
      </w:pPr>
    </w:p>
    <w:sectPr w:rsidR="00CA3C97" w:rsidSect="003850ED">
      <w:headerReference w:type="default" r:id="rId10"/>
      <w:type w:val="continuous"/>
      <w:pgSz w:w="15840" w:h="12240" w:orient="landscape" w:code="1"/>
      <w:pgMar w:top="461" w:right="864" w:bottom="1008" w:left="1138" w:header="677" w:footer="3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47C" w:rsidRDefault="002E247C">
      <w:r>
        <w:separator/>
      </w:r>
    </w:p>
  </w:endnote>
  <w:endnote w:type="continuationSeparator" w:id="0">
    <w:p w:rsidR="002E247C" w:rsidRDefault="002E2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47C" w:rsidRDefault="002E247C">
      <w:r>
        <w:separator/>
      </w:r>
    </w:p>
  </w:footnote>
  <w:footnote w:type="continuationSeparator" w:id="0">
    <w:p w:rsidR="002E247C" w:rsidRDefault="002E24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C97" w:rsidRDefault="00CA3C97">
    <w:pPr>
      <w:pStyle w:val="Header"/>
      <w:tabs>
        <w:tab w:val="left" w:pos="12780"/>
      </w:tabs>
      <w:rPr>
        <w:iCs/>
        <w:sz w:val="12"/>
        <w:szCs w:val="12"/>
        <w:lang w:val="en-CA"/>
      </w:rPr>
    </w:pPr>
    <w:r>
      <w:rPr>
        <w:b/>
        <w:bCs/>
        <w:iCs/>
        <w:sz w:val="22"/>
        <w:szCs w:val="22"/>
      </w:rPr>
      <w:tab/>
    </w:r>
    <w:r>
      <w:rPr>
        <w:b/>
        <w:bCs/>
        <w:iCs/>
        <w:sz w:val="22"/>
        <w:szCs w:val="22"/>
      </w:rPr>
      <w:tab/>
      <w:t>Audit protocol – Personnel licensing</w:t>
    </w:r>
    <w:r>
      <w:rPr>
        <w:b/>
        <w:bCs/>
        <w:iCs/>
        <w:sz w:val="22"/>
        <w:szCs w:val="22"/>
      </w:rPr>
      <w:tab/>
    </w:r>
    <w:r>
      <w:rPr>
        <w:iCs/>
        <w:sz w:val="22"/>
        <w:szCs w:val="22"/>
      </w:rPr>
      <w:t>PEL</w:t>
    </w:r>
    <w:r>
      <w:rPr>
        <w:i/>
        <w:sz w:val="22"/>
        <w:szCs w:val="22"/>
      </w:rPr>
      <w:t>-</w:t>
    </w:r>
    <w:r w:rsidR="003850ED">
      <w:rPr>
        <w:rStyle w:val="PageNumber"/>
        <w:i w:val="0"/>
        <w:sz w:val="22"/>
        <w:szCs w:val="22"/>
      </w:rPr>
      <w:fldChar w:fldCharType="begin"/>
    </w:r>
    <w:r>
      <w:rPr>
        <w:rStyle w:val="PageNumber"/>
        <w:i w:val="0"/>
        <w:sz w:val="22"/>
        <w:szCs w:val="22"/>
      </w:rPr>
      <w:instrText xml:space="preserve"> PAGE </w:instrText>
    </w:r>
    <w:r w:rsidR="003850ED">
      <w:rPr>
        <w:rStyle w:val="PageNumber"/>
        <w:i w:val="0"/>
        <w:sz w:val="22"/>
        <w:szCs w:val="22"/>
      </w:rPr>
      <w:fldChar w:fldCharType="separate"/>
    </w:r>
    <w:r w:rsidR="001462B9">
      <w:rPr>
        <w:rStyle w:val="PageNumber"/>
        <w:i w:val="0"/>
        <w:noProof/>
        <w:sz w:val="22"/>
        <w:szCs w:val="22"/>
      </w:rPr>
      <w:t>1</w:t>
    </w:r>
    <w:r w:rsidR="003850ED">
      <w:rPr>
        <w:rStyle w:val="PageNumber"/>
        <w:i w:val="0"/>
        <w:sz w:val="22"/>
        <w:szCs w:val="22"/>
      </w:rPr>
      <w:fldChar w:fldCharType="end"/>
    </w:r>
    <w:r>
      <w:rPr>
        <w:rStyle w:val="PageNumber"/>
        <w:i w:val="0"/>
        <w:sz w:val="22"/>
        <w:szCs w:val="22"/>
      </w:rPr>
      <w:t>/</w:t>
    </w:r>
    <w:r w:rsidR="003850ED">
      <w:rPr>
        <w:rStyle w:val="PageNumber"/>
        <w:i w:val="0"/>
        <w:iCs/>
        <w:sz w:val="22"/>
        <w:szCs w:val="22"/>
      </w:rPr>
      <w:fldChar w:fldCharType="begin"/>
    </w:r>
    <w:r>
      <w:rPr>
        <w:rStyle w:val="PageNumber"/>
        <w:i w:val="0"/>
        <w:iCs/>
        <w:sz w:val="22"/>
        <w:szCs w:val="22"/>
      </w:rPr>
      <w:instrText xml:space="preserve"> NUMPAGES </w:instrText>
    </w:r>
    <w:r w:rsidR="003850ED">
      <w:rPr>
        <w:rStyle w:val="PageNumber"/>
        <w:i w:val="0"/>
        <w:iCs/>
        <w:sz w:val="22"/>
        <w:szCs w:val="22"/>
      </w:rPr>
      <w:fldChar w:fldCharType="separate"/>
    </w:r>
    <w:r w:rsidR="001462B9">
      <w:rPr>
        <w:rStyle w:val="PageNumber"/>
        <w:i w:val="0"/>
        <w:iCs/>
        <w:noProof/>
        <w:sz w:val="22"/>
        <w:szCs w:val="22"/>
      </w:rPr>
      <w:t>2</w:t>
    </w:r>
    <w:r w:rsidR="003850ED">
      <w:rPr>
        <w:rStyle w:val="PageNumber"/>
        <w:i w:val="0"/>
        <w:iCs/>
        <w:sz w:val="22"/>
        <w:szCs w:val="22"/>
      </w:rPr>
      <w:fldChar w:fldCharType="end"/>
    </w:r>
  </w:p>
  <w:tbl>
    <w:tblPr>
      <w:tblW w:w="0" w:type="auto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000000"/>
        <w:insideV w:val="single" w:sz="6" w:space="0" w:color="000000"/>
      </w:tblBorders>
      <w:shd w:val="clear" w:color="000000" w:fill="FFFFFF"/>
      <w:tblLayout w:type="fixed"/>
      <w:tblLook w:val="00BF"/>
    </w:tblPr>
    <w:tblGrid>
      <w:gridCol w:w="1260"/>
      <w:gridCol w:w="3060"/>
      <w:gridCol w:w="900"/>
      <w:gridCol w:w="2700"/>
      <w:gridCol w:w="1980"/>
      <w:gridCol w:w="3420"/>
      <w:gridCol w:w="540"/>
    </w:tblGrid>
    <w:tr w:rsidR="00CA3C97">
      <w:trPr>
        <w:cantSplit/>
        <w:trHeight w:val="663"/>
        <w:jc w:val="center"/>
      </w:trPr>
      <w:tc>
        <w:tcPr>
          <w:tcW w:w="13860" w:type="dxa"/>
          <w:gridSpan w:val="7"/>
          <w:shd w:val="clear" w:color="000000" w:fill="FFFFFF"/>
          <w:vAlign w:val="center"/>
        </w:tcPr>
        <w:p w:rsidR="00CA3C97" w:rsidRDefault="00CA3C97">
          <w:pPr>
            <w:pStyle w:val="Header"/>
            <w:jc w:val="center"/>
            <w:rPr>
              <w:b/>
              <w:bCs/>
              <w:i/>
              <w:iCs/>
              <w:sz w:val="22"/>
              <w:lang w:val="en-CA"/>
            </w:rPr>
          </w:pPr>
          <w:r>
            <w:rPr>
              <w:b/>
              <w:bCs/>
              <w:sz w:val="22"/>
              <w:lang w:val="en-CA"/>
            </w:rPr>
            <w:t xml:space="preserve">State </w:t>
          </w:r>
          <w:r>
            <w:rPr>
              <w:b/>
              <w:bCs/>
              <w:sz w:val="22"/>
              <w:highlight w:val="yellow"/>
              <w:lang w:val="en-CA"/>
            </w:rPr>
            <w:t>XXX</w:t>
          </w:r>
          <w:r>
            <w:rPr>
              <w:b/>
              <w:bCs/>
              <w:sz w:val="22"/>
              <w:lang w:val="en-CA"/>
            </w:rPr>
            <w:t xml:space="preserve"> – Prepared by: </w:t>
          </w:r>
          <w:r>
            <w:rPr>
              <w:b/>
              <w:bCs/>
              <w:sz w:val="22"/>
              <w:highlight w:val="yellow"/>
              <w:lang w:val="en-CA"/>
            </w:rPr>
            <w:t>XXX</w:t>
          </w:r>
          <w:r>
            <w:rPr>
              <w:b/>
              <w:bCs/>
              <w:sz w:val="22"/>
              <w:lang w:val="en-CA"/>
            </w:rPr>
            <w:t xml:space="preserve">/Audit dates: </w:t>
          </w:r>
          <w:r>
            <w:rPr>
              <w:b/>
              <w:bCs/>
              <w:sz w:val="22"/>
              <w:highlight w:val="yellow"/>
              <w:lang w:val="en-CA"/>
            </w:rPr>
            <w:t>…/…/…</w:t>
          </w:r>
          <w:r>
            <w:rPr>
              <w:b/>
              <w:bCs/>
              <w:sz w:val="22"/>
              <w:lang w:val="en-CA"/>
            </w:rPr>
            <w:t xml:space="preserve"> to </w:t>
          </w:r>
          <w:r>
            <w:rPr>
              <w:b/>
              <w:bCs/>
              <w:sz w:val="22"/>
              <w:highlight w:val="yellow"/>
              <w:lang w:val="en-CA"/>
            </w:rPr>
            <w:t>…/…/…</w:t>
          </w:r>
          <w:r>
            <w:rPr>
              <w:b/>
              <w:bCs/>
              <w:sz w:val="22"/>
              <w:lang w:val="en-CA"/>
            </w:rPr>
            <w:t xml:space="preserve"> (dd/mm/yy)</w:t>
          </w:r>
        </w:p>
      </w:tc>
    </w:tr>
    <w:tr w:rsidR="00CA3C97">
      <w:trPr>
        <w:cantSplit/>
        <w:trHeight w:val="726"/>
        <w:jc w:val="center"/>
      </w:trPr>
      <w:tc>
        <w:tcPr>
          <w:tcW w:w="1260" w:type="dxa"/>
          <w:shd w:val="clear" w:color="000000" w:fill="FFFFFF"/>
          <w:vAlign w:val="center"/>
        </w:tcPr>
        <w:p w:rsidR="00CA3C97" w:rsidRDefault="00CA3C97">
          <w:pPr>
            <w:pStyle w:val="Header"/>
            <w:jc w:val="center"/>
            <w:rPr>
              <w:b/>
              <w:bCs/>
              <w:i/>
              <w:iCs/>
              <w:sz w:val="22"/>
              <w:lang w:val="en-CA"/>
            </w:rPr>
          </w:pPr>
          <w:r>
            <w:rPr>
              <w:b/>
              <w:bCs/>
              <w:i/>
              <w:iCs/>
              <w:sz w:val="22"/>
              <w:lang w:val="en-CA"/>
            </w:rPr>
            <w:t>ICAO ref.</w:t>
          </w:r>
        </w:p>
      </w:tc>
      <w:tc>
        <w:tcPr>
          <w:tcW w:w="3060" w:type="dxa"/>
          <w:shd w:val="clear" w:color="000000" w:fill="FFFFFF"/>
          <w:vAlign w:val="center"/>
        </w:tcPr>
        <w:p w:rsidR="00CA3C97" w:rsidRDefault="00CA3C97">
          <w:pPr>
            <w:pStyle w:val="Header"/>
            <w:jc w:val="center"/>
            <w:rPr>
              <w:b/>
              <w:bCs/>
              <w:i/>
              <w:iCs/>
              <w:sz w:val="22"/>
              <w:lang w:val="en-CA"/>
            </w:rPr>
          </w:pPr>
          <w:r>
            <w:rPr>
              <w:b/>
              <w:bCs/>
              <w:i/>
              <w:iCs/>
              <w:sz w:val="22"/>
              <w:lang w:val="en-CA"/>
            </w:rPr>
            <w:t>Protocol question</w:t>
          </w:r>
        </w:p>
      </w:tc>
      <w:tc>
        <w:tcPr>
          <w:tcW w:w="900" w:type="dxa"/>
          <w:shd w:val="clear" w:color="000000" w:fill="FFFFFF"/>
          <w:vAlign w:val="center"/>
        </w:tcPr>
        <w:p w:rsidR="00CA3C97" w:rsidRDefault="00CA3C97">
          <w:pPr>
            <w:pStyle w:val="Header"/>
            <w:jc w:val="center"/>
            <w:rPr>
              <w:b/>
              <w:bCs/>
              <w:i/>
              <w:iCs/>
              <w:sz w:val="22"/>
              <w:lang w:val="en-CA"/>
            </w:rPr>
          </w:pPr>
          <w:r>
            <w:rPr>
              <w:b/>
              <w:bCs/>
              <w:i/>
              <w:iCs/>
              <w:sz w:val="22"/>
              <w:lang w:val="en-CA"/>
            </w:rPr>
            <w:t>Reply</w:t>
          </w:r>
        </w:p>
      </w:tc>
      <w:tc>
        <w:tcPr>
          <w:tcW w:w="2700" w:type="dxa"/>
          <w:shd w:val="clear" w:color="000000" w:fill="FFFFFF"/>
          <w:vAlign w:val="center"/>
        </w:tcPr>
        <w:p w:rsidR="00CA3C97" w:rsidRDefault="00CA3C97">
          <w:pPr>
            <w:pStyle w:val="Header"/>
            <w:jc w:val="center"/>
            <w:rPr>
              <w:b/>
              <w:bCs/>
              <w:i/>
              <w:iCs/>
              <w:sz w:val="22"/>
              <w:lang w:val="en-CA"/>
            </w:rPr>
          </w:pPr>
          <w:r>
            <w:rPr>
              <w:b/>
              <w:bCs/>
              <w:i/>
              <w:iCs/>
              <w:sz w:val="22"/>
              <w:lang w:val="en-CA"/>
            </w:rPr>
            <w:t>Guidance for review of protocol question</w:t>
          </w:r>
        </w:p>
      </w:tc>
      <w:tc>
        <w:tcPr>
          <w:tcW w:w="1980" w:type="dxa"/>
          <w:shd w:val="clear" w:color="000000" w:fill="FFFFFF"/>
          <w:vAlign w:val="center"/>
        </w:tcPr>
        <w:p w:rsidR="00CA3C97" w:rsidRDefault="00CA3C97">
          <w:pPr>
            <w:pStyle w:val="Header"/>
            <w:jc w:val="center"/>
            <w:rPr>
              <w:b/>
              <w:bCs/>
              <w:i/>
              <w:iCs/>
              <w:sz w:val="22"/>
              <w:lang w:val="en-CA"/>
            </w:rPr>
          </w:pPr>
          <w:r>
            <w:rPr>
              <w:b/>
              <w:bCs/>
              <w:i/>
              <w:iCs/>
              <w:sz w:val="22"/>
              <w:lang w:val="en-CA"/>
            </w:rPr>
            <w:t>Status of implementation</w:t>
          </w:r>
        </w:p>
      </w:tc>
      <w:tc>
        <w:tcPr>
          <w:tcW w:w="3420" w:type="dxa"/>
          <w:shd w:val="clear" w:color="000000" w:fill="FFFFFF"/>
          <w:vAlign w:val="center"/>
        </w:tcPr>
        <w:p w:rsidR="00CA3C97" w:rsidRDefault="00CA3C97">
          <w:pPr>
            <w:pStyle w:val="Header"/>
            <w:jc w:val="center"/>
            <w:rPr>
              <w:b/>
              <w:bCs/>
              <w:i/>
              <w:iCs/>
              <w:sz w:val="22"/>
              <w:lang w:val="en-CA"/>
            </w:rPr>
          </w:pPr>
          <w:r>
            <w:rPr>
              <w:b/>
              <w:bCs/>
              <w:i/>
              <w:iCs/>
              <w:sz w:val="22"/>
              <w:lang w:val="en-CA"/>
            </w:rPr>
            <w:t>Evidence/Notes/Comments</w:t>
          </w:r>
        </w:p>
      </w:tc>
      <w:tc>
        <w:tcPr>
          <w:tcW w:w="540" w:type="dxa"/>
          <w:shd w:val="clear" w:color="000000" w:fill="FFFFFF"/>
          <w:vAlign w:val="center"/>
        </w:tcPr>
        <w:p w:rsidR="00CA3C97" w:rsidRDefault="00CA3C97">
          <w:pPr>
            <w:pStyle w:val="Header"/>
            <w:jc w:val="center"/>
            <w:rPr>
              <w:b/>
              <w:bCs/>
              <w:i/>
              <w:iCs/>
              <w:sz w:val="22"/>
              <w:lang w:val="en-CA"/>
            </w:rPr>
          </w:pPr>
          <w:r>
            <w:rPr>
              <w:b/>
              <w:bCs/>
              <w:i/>
              <w:iCs/>
              <w:sz w:val="22"/>
              <w:lang w:val="en-CA"/>
            </w:rPr>
            <w:t>CE</w:t>
          </w:r>
        </w:p>
      </w:tc>
    </w:tr>
  </w:tbl>
  <w:p w:rsidR="00CA3C97" w:rsidRDefault="00CA3C97">
    <w:pPr>
      <w:pStyle w:val="Header"/>
      <w:tabs>
        <w:tab w:val="left" w:pos="12780"/>
      </w:tabs>
      <w:rPr>
        <w:sz w:val="12"/>
        <w:szCs w:val="12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76F1"/>
    <w:multiLevelType w:val="hybridMultilevel"/>
    <w:tmpl w:val="7610DEF0"/>
    <w:lvl w:ilvl="0" w:tplc="DE3E8A9E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1">
    <w:nsid w:val="06064C3C"/>
    <w:multiLevelType w:val="hybridMultilevel"/>
    <w:tmpl w:val="A3BE22DE"/>
    <w:lvl w:ilvl="0" w:tplc="3168D7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F747C"/>
    <w:multiLevelType w:val="hybridMultilevel"/>
    <w:tmpl w:val="94C23F46"/>
    <w:lvl w:ilvl="0" w:tplc="3168D7A6">
      <w:start w:val="1"/>
      <w:numFmt w:val="bullet"/>
      <w:lvlText w:val="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16"/>
      </w:rPr>
    </w:lvl>
    <w:lvl w:ilvl="1" w:tplc="1D72F82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195B6167"/>
    <w:multiLevelType w:val="hybridMultilevel"/>
    <w:tmpl w:val="4C944966"/>
    <w:lvl w:ilvl="0" w:tplc="3168D7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CD0B8C"/>
    <w:multiLevelType w:val="hybridMultilevel"/>
    <w:tmpl w:val="3FF02F26"/>
    <w:lvl w:ilvl="0" w:tplc="3168D7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B34C93"/>
    <w:multiLevelType w:val="multilevel"/>
    <w:tmpl w:val="50506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626364"/>
    <w:multiLevelType w:val="hybridMultilevel"/>
    <w:tmpl w:val="1D42EC4C"/>
    <w:lvl w:ilvl="0" w:tplc="A1E080AE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7">
    <w:nsid w:val="358277D6"/>
    <w:multiLevelType w:val="hybridMultilevel"/>
    <w:tmpl w:val="DBC80B70"/>
    <w:lvl w:ilvl="0" w:tplc="E1CAC3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9F10EB"/>
    <w:multiLevelType w:val="hybridMultilevel"/>
    <w:tmpl w:val="80FEF226"/>
    <w:lvl w:ilvl="0" w:tplc="3168D7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317C5B"/>
    <w:multiLevelType w:val="hybridMultilevel"/>
    <w:tmpl w:val="FBDCB2C4"/>
    <w:lvl w:ilvl="0" w:tplc="82488E12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A85003"/>
    <w:multiLevelType w:val="hybridMultilevel"/>
    <w:tmpl w:val="ACF844F0"/>
    <w:lvl w:ilvl="0" w:tplc="1D72F8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D35861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5D0FDA"/>
    <w:multiLevelType w:val="hybridMultilevel"/>
    <w:tmpl w:val="AAF03C1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636367"/>
    <w:multiLevelType w:val="hybridMultilevel"/>
    <w:tmpl w:val="518CE934"/>
    <w:lvl w:ilvl="0" w:tplc="3168D7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4C1301"/>
    <w:multiLevelType w:val="singleLevel"/>
    <w:tmpl w:val="3000E0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4">
    <w:nsid w:val="46764EF2"/>
    <w:multiLevelType w:val="hybridMultilevel"/>
    <w:tmpl w:val="DB6EAF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6D0AF2"/>
    <w:multiLevelType w:val="hybridMultilevel"/>
    <w:tmpl w:val="2C622F1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283C38"/>
    <w:multiLevelType w:val="hybridMultilevel"/>
    <w:tmpl w:val="6318E5E6"/>
    <w:lvl w:ilvl="0" w:tplc="3168D7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EE2EB5"/>
    <w:multiLevelType w:val="hybridMultilevel"/>
    <w:tmpl w:val="38580B6C"/>
    <w:lvl w:ilvl="0" w:tplc="3168D7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7BD0E83"/>
    <w:multiLevelType w:val="hybridMultilevel"/>
    <w:tmpl w:val="C6DED9CE"/>
    <w:lvl w:ilvl="0" w:tplc="0409000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9">
    <w:nsid w:val="745F4421"/>
    <w:multiLevelType w:val="hybridMultilevel"/>
    <w:tmpl w:val="AEBC053E"/>
    <w:lvl w:ilvl="0" w:tplc="0809000F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20">
    <w:nsid w:val="753A762F"/>
    <w:multiLevelType w:val="hybridMultilevel"/>
    <w:tmpl w:val="94F04E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68D7A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2404AE"/>
    <w:multiLevelType w:val="hybridMultilevel"/>
    <w:tmpl w:val="FF9A71E2"/>
    <w:lvl w:ilvl="0" w:tplc="3168D7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6"/>
  </w:num>
  <w:num w:numId="4">
    <w:abstractNumId w:val="4"/>
  </w:num>
  <w:num w:numId="5">
    <w:abstractNumId w:val="8"/>
  </w:num>
  <w:num w:numId="6">
    <w:abstractNumId w:val="2"/>
  </w:num>
  <w:num w:numId="7">
    <w:abstractNumId w:val="12"/>
  </w:num>
  <w:num w:numId="8">
    <w:abstractNumId w:val="1"/>
  </w:num>
  <w:num w:numId="9">
    <w:abstractNumId w:val="3"/>
  </w:num>
  <w:num w:numId="10">
    <w:abstractNumId w:val="17"/>
  </w:num>
  <w:num w:numId="11">
    <w:abstractNumId w:val="20"/>
  </w:num>
  <w:num w:numId="12">
    <w:abstractNumId w:val="0"/>
  </w:num>
  <w:num w:numId="13">
    <w:abstractNumId w:val="7"/>
  </w:num>
  <w:num w:numId="14">
    <w:abstractNumId w:val="11"/>
  </w:num>
  <w:num w:numId="15">
    <w:abstractNumId w:val="14"/>
  </w:num>
  <w:num w:numId="16">
    <w:abstractNumId w:val="21"/>
  </w:num>
  <w:num w:numId="17">
    <w:abstractNumId w:val="6"/>
  </w:num>
  <w:num w:numId="18">
    <w:abstractNumId w:val="18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0"/>
  </w:num>
  <w:num w:numId="22">
    <w:abstractNumId w:val="15"/>
  </w:num>
  <w:num w:numId="23">
    <w:abstractNumId w:val="1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97"/>
    <w:rsid w:val="00012E82"/>
    <w:rsid w:val="001462B9"/>
    <w:rsid w:val="002E247C"/>
    <w:rsid w:val="003850ED"/>
    <w:rsid w:val="00573649"/>
    <w:rsid w:val="006E1665"/>
    <w:rsid w:val="00A03CD9"/>
    <w:rsid w:val="00B12415"/>
    <w:rsid w:val="00B137F5"/>
    <w:rsid w:val="00C62398"/>
    <w:rsid w:val="00CA3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0ED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850ED"/>
    <w:pPr>
      <w:keepNext/>
      <w:jc w:val="center"/>
      <w:outlineLvl w:val="0"/>
    </w:pPr>
    <w:rPr>
      <w:rFonts w:ascii="Arial Narrow" w:hAnsi="Arial Narrow"/>
      <w:b/>
      <w:sz w:val="20"/>
      <w:szCs w:val="20"/>
    </w:rPr>
  </w:style>
  <w:style w:type="paragraph" w:styleId="Heading2">
    <w:name w:val="heading 2"/>
    <w:basedOn w:val="Normal"/>
    <w:next w:val="Normal"/>
    <w:qFormat/>
    <w:rsid w:val="003850ED"/>
    <w:pPr>
      <w:keepNext/>
      <w:outlineLvl w:val="1"/>
    </w:pPr>
    <w:rPr>
      <w:rFonts w:ascii="Arial Narrow" w:hAnsi="Arial Narrow"/>
      <w:b/>
      <w:sz w:val="20"/>
      <w:szCs w:val="20"/>
    </w:rPr>
  </w:style>
  <w:style w:type="paragraph" w:styleId="Heading3">
    <w:name w:val="heading 3"/>
    <w:basedOn w:val="Normal"/>
    <w:next w:val="Normal"/>
    <w:qFormat/>
    <w:rsid w:val="003850ED"/>
    <w:pPr>
      <w:keepNext/>
      <w:outlineLvl w:val="2"/>
    </w:pPr>
    <w:rPr>
      <w:rFonts w:ascii="Times" w:hAnsi="Times"/>
      <w:i/>
      <w:iCs/>
      <w:spacing w:val="-2"/>
      <w:sz w:val="22"/>
      <w:lang w:val="en-GB"/>
    </w:rPr>
  </w:style>
  <w:style w:type="paragraph" w:styleId="Heading4">
    <w:name w:val="heading 4"/>
    <w:basedOn w:val="Normal"/>
    <w:next w:val="Normal"/>
    <w:qFormat/>
    <w:rsid w:val="003850ED"/>
    <w:pPr>
      <w:keepNext/>
      <w:spacing w:before="120"/>
      <w:jc w:val="both"/>
      <w:outlineLvl w:val="3"/>
    </w:pPr>
    <w:rPr>
      <w:rFonts w:ascii="Arial Narrow" w:hAnsi="Arial Narrow"/>
      <w:b/>
      <w:i/>
      <w:sz w:val="20"/>
      <w:szCs w:val="20"/>
    </w:rPr>
  </w:style>
  <w:style w:type="paragraph" w:styleId="Heading5">
    <w:name w:val="heading 5"/>
    <w:basedOn w:val="Normal"/>
    <w:next w:val="Normal"/>
    <w:qFormat/>
    <w:rsid w:val="003850ED"/>
    <w:pPr>
      <w:keepNext/>
      <w:jc w:val="center"/>
      <w:outlineLvl w:val="4"/>
    </w:pPr>
    <w:rPr>
      <w:rFonts w:ascii="Times" w:hAnsi="Times"/>
      <w:b/>
      <w:bCs/>
      <w:sz w:val="22"/>
    </w:rPr>
  </w:style>
  <w:style w:type="paragraph" w:styleId="Heading6">
    <w:name w:val="heading 6"/>
    <w:basedOn w:val="Normal"/>
    <w:next w:val="Normal"/>
    <w:qFormat/>
    <w:rsid w:val="003850ED"/>
    <w:pPr>
      <w:keepNext/>
      <w:outlineLvl w:val="5"/>
    </w:pPr>
    <w:rPr>
      <w:rFonts w:ascii="Arial Narrow" w:hAnsi="Arial Narrow"/>
      <w:b/>
      <w:bCs/>
      <w:i/>
      <w:iCs/>
      <w:sz w:val="20"/>
      <w:szCs w:val="20"/>
      <w:lang w:val="en-GB"/>
    </w:rPr>
  </w:style>
  <w:style w:type="paragraph" w:styleId="Heading7">
    <w:name w:val="heading 7"/>
    <w:basedOn w:val="Normal"/>
    <w:next w:val="Normal"/>
    <w:qFormat/>
    <w:rsid w:val="003850ED"/>
    <w:pPr>
      <w:keepNext/>
      <w:jc w:val="both"/>
      <w:outlineLvl w:val="6"/>
    </w:pPr>
    <w:rPr>
      <w:i/>
      <w:iCs/>
      <w:sz w:val="22"/>
    </w:rPr>
  </w:style>
  <w:style w:type="paragraph" w:styleId="Heading8">
    <w:name w:val="heading 8"/>
    <w:basedOn w:val="Normal"/>
    <w:next w:val="Normal"/>
    <w:qFormat/>
    <w:rsid w:val="003850ED"/>
    <w:pPr>
      <w:keepNext/>
      <w:tabs>
        <w:tab w:val="left" w:pos="-1440"/>
        <w:tab w:val="left" w:pos="-720"/>
      </w:tabs>
      <w:suppressAutoHyphens/>
      <w:outlineLvl w:val="7"/>
    </w:pPr>
    <w:rPr>
      <w:b/>
      <w:spacing w:val="-2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850E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850E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850ED"/>
    <w:rPr>
      <w:i/>
      <w:sz w:val="16"/>
    </w:rPr>
  </w:style>
  <w:style w:type="paragraph" w:styleId="ListBullet3">
    <w:name w:val="List Bullet 3"/>
    <w:basedOn w:val="Normal"/>
    <w:autoRedefine/>
    <w:rsid w:val="003850ED"/>
    <w:pPr>
      <w:ind w:left="454" w:hanging="284"/>
    </w:pPr>
    <w:rPr>
      <w:rFonts w:ascii="Arial Narrow" w:hAnsi="Arial Narrow"/>
      <w:sz w:val="20"/>
      <w:szCs w:val="20"/>
    </w:rPr>
  </w:style>
  <w:style w:type="paragraph" w:styleId="BodyText">
    <w:name w:val="Body Text"/>
    <w:basedOn w:val="Normal"/>
    <w:rsid w:val="003850ED"/>
    <w:pPr>
      <w:tabs>
        <w:tab w:val="left" w:pos="-1440"/>
        <w:tab w:val="left" w:pos="-720"/>
        <w:tab w:val="left" w:pos="0"/>
        <w:tab w:val="left" w:pos="720"/>
        <w:tab w:val="left" w:pos="1440"/>
      </w:tabs>
      <w:suppressAutoHyphens/>
      <w:jc w:val="both"/>
    </w:pPr>
    <w:rPr>
      <w:rFonts w:ascii="Arial Narrow" w:hAnsi="Arial Narrow"/>
      <w:spacing w:val="-2"/>
      <w:sz w:val="20"/>
      <w:szCs w:val="20"/>
      <w:lang w:val="en-GB"/>
    </w:rPr>
  </w:style>
  <w:style w:type="paragraph" w:styleId="BodyText2">
    <w:name w:val="Body Text 2"/>
    <w:basedOn w:val="Normal"/>
    <w:rsid w:val="003850ED"/>
    <w:pPr>
      <w:suppressAutoHyphens/>
      <w:spacing w:before="120"/>
    </w:pPr>
    <w:rPr>
      <w:rFonts w:ascii="Times" w:hAnsi="Times" w:cs="Arial"/>
      <w:i/>
      <w:iCs/>
      <w:sz w:val="22"/>
    </w:rPr>
  </w:style>
  <w:style w:type="paragraph" w:styleId="BodyTextIndent">
    <w:name w:val="Body Text Indent"/>
    <w:basedOn w:val="Normal"/>
    <w:rsid w:val="003850ED"/>
    <w:pPr>
      <w:keepNext/>
      <w:keepLines/>
      <w:tabs>
        <w:tab w:val="left" w:pos="-1440"/>
        <w:tab w:val="left" w:pos="-720"/>
        <w:tab w:val="left" w:pos="0"/>
        <w:tab w:val="left" w:pos="720"/>
        <w:tab w:val="left" w:pos="1440"/>
      </w:tabs>
      <w:suppressAutoHyphens/>
      <w:ind w:left="34" w:hanging="34"/>
      <w:jc w:val="both"/>
    </w:pPr>
    <w:rPr>
      <w:rFonts w:ascii="Arial Narrow" w:hAnsi="Arial Narrow"/>
      <w:spacing w:val="-2"/>
      <w:sz w:val="20"/>
      <w:szCs w:val="20"/>
      <w:lang w:val="en-GB"/>
    </w:rPr>
  </w:style>
  <w:style w:type="paragraph" w:styleId="BodyText3">
    <w:name w:val="Body Text 3"/>
    <w:basedOn w:val="Normal"/>
    <w:rsid w:val="003850ED"/>
    <w:rPr>
      <w:sz w:val="22"/>
      <w:szCs w:val="18"/>
    </w:rPr>
  </w:style>
  <w:style w:type="paragraph" w:customStyle="1" w:styleId="text">
    <w:name w:val="text"/>
    <w:basedOn w:val="Normal"/>
    <w:rsid w:val="003850ED"/>
    <w:pPr>
      <w:spacing w:before="120" w:after="120"/>
      <w:jc w:val="both"/>
    </w:pPr>
    <w:rPr>
      <w:sz w:val="22"/>
      <w:szCs w:val="19"/>
      <w:lang w:val="en-GB"/>
    </w:rPr>
  </w:style>
  <w:style w:type="paragraph" w:customStyle="1" w:styleId="box">
    <w:name w:val="box"/>
    <w:basedOn w:val="Normal"/>
    <w:rsid w:val="003850ED"/>
    <w:pPr>
      <w:widowControl w:val="0"/>
      <w:autoSpaceDE w:val="0"/>
      <w:autoSpaceDN w:val="0"/>
      <w:adjustRightInd w:val="0"/>
      <w:spacing w:before="60" w:after="60"/>
      <w:ind w:firstLine="144"/>
    </w:pPr>
    <w:rPr>
      <w:b/>
      <w:sz w:val="22"/>
      <w:szCs w:val="20"/>
      <w:lang w:val="en-GB"/>
    </w:rPr>
  </w:style>
  <w:style w:type="paragraph" w:styleId="BodyTextIndent2">
    <w:name w:val="Body Text Indent 2"/>
    <w:basedOn w:val="Normal"/>
    <w:rsid w:val="003850ED"/>
    <w:pPr>
      <w:tabs>
        <w:tab w:val="left" w:pos="252"/>
        <w:tab w:val="left" w:pos="612"/>
      </w:tabs>
      <w:ind w:left="255"/>
    </w:pPr>
    <w:rPr>
      <w:spacing w:val="-2"/>
      <w:sz w:val="22"/>
    </w:rPr>
  </w:style>
  <w:style w:type="paragraph" w:styleId="BodyTextIndent3">
    <w:name w:val="Body Text Indent 3"/>
    <w:basedOn w:val="Normal"/>
    <w:rsid w:val="003850ED"/>
    <w:pPr>
      <w:ind w:left="74"/>
    </w:pPr>
    <w:rPr>
      <w:sz w:val="22"/>
    </w:rPr>
  </w:style>
  <w:style w:type="paragraph" w:customStyle="1" w:styleId="body-table">
    <w:name w:val="body-table"/>
    <w:basedOn w:val="Normal"/>
    <w:rsid w:val="003850ED"/>
    <w:pPr>
      <w:spacing w:line="360" w:lineRule="auto"/>
      <w:jc w:val="center"/>
    </w:pPr>
    <w:rPr>
      <w:sz w:val="22"/>
      <w:lang w:val="en-CA"/>
    </w:rPr>
  </w:style>
  <w:style w:type="paragraph" w:styleId="BalloonText">
    <w:name w:val="Balloon Text"/>
    <w:basedOn w:val="Normal"/>
    <w:semiHidden/>
    <w:rsid w:val="003850ED"/>
    <w:rPr>
      <w:rFonts w:ascii="Tahoma" w:hAnsi="Tahoma" w:cs="Tahoma"/>
      <w:sz w:val="16"/>
      <w:szCs w:val="16"/>
    </w:rPr>
  </w:style>
  <w:style w:type="character" w:customStyle="1" w:styleId="ChapterTitle">
    <w:name w:val="ChapterTitle"/>
    <w:basedOn w:val="DefaultParagraphFont"/>
    <w:rsid w:val="003850ED"/>
    <w:rPr>
      <w:rFonts w:ascii="Times New Roman" w:hAnsi="Times New Roman"/>
      <w:noProof w:val="0"/>
      <w:sz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6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Language xmlns="32a99706-074d-42aa-a5af-14ecd2911ef5">
      <Value xmlns="32a99706-074d-42aa-a5af-14ecd2911ef5">English</Value>
    </Language>
    <Last_x0020_Version_x0020_Posted xmlns="32a99706-074d-42aa-a5af-14ecd2911ef5">2011-08-05T20:25:12+00:00</Last_x0020_Version_x0020_Posted>
    <Expiring_x0020_Date xmlns="3c4914ad-2815-42f1-ad48-75cb9b41ce8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E3404B4D5C42479A347C970B5259C8" ma:contentTypeVersion="3" ma:contentTypeDescription="Create a new document." ma:contentTypeScope="" ma:versionID="8990f741b085a55e258ea6bc0507240e">
  <xsd:schema xmlns:xsd="http://www.w3.org/2001/XMLSchema" xmlns:p="http://schemas.microsoft.com/office/2006/metadata/properties" xmlns:ns2="3c4914ad-2815-42f1-ad48-75cb9b41ce8a" xmlns:ns3="32a99706-074d-42aa-a5af-14ecd2911ef5" targetNamespace="http://schemas.microsoft.com/office/2006/metadata/properties" ma:root="true" ma:fieldsID="436aa0c6051449100ba12d6d66abb9a5" ns2:_="" ns3:_="">
    <xsd:import namespace="3c4914ad-2815-42f1-ad48-75cb9b41ce8a"/>
    <xsd:import namespace="32a99706-074d-42aa-a5af-14ecd2911ef5"/>
    <xsd:element name="properties">
      <xsd:complexType>
        <xsd:sequence>
          <xsd:element name="documentManagement">
            <xsd:complexType>
              <xsd:all>
                <xsd:element ref="ns2:Expiring_x0020_Date" minOccurs="0"/>
                <xsd:element ref="ns3:Last_x0020_Version_x0020_Posted" minOccurs="0"/>
                <xsd:element ref="ns3:Langu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3c4914ad-2815-42f1-ad48-75cb9b41ce8a" elementFormDefault="qualified">
    <xsd:import namespace="http://schemas.microsoft.com/office/2006/documentManagement/types"/>
    <xsd:element name="Expiring_x0020_Date" ma:index="8" nillable="true" ma:displayName="Expiry Date" ma:format="DateOnly" ma:internalName="Expiring_x0020_Dat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32a99706-074d-42aa-a5af-14ecd2911ef5" elementFormDefault="qualified">
    <xsd:import namespace="http://schemas.microsoft.com/office/2006/documentManagement/types"/>
    <xsd:element name="Last_x0020_Version_x0020_Posted" ma:index="9" nillable="true" ma:displayName="Last Posting Date" ma:default="[today]" ma:format="DateOnly" ma:internalName="Last_x0020_Version_x0020_Posted">
      <xsd:simpleType>
        <xsd:restriction base="dms:DateTime"/>
      </xsd:simpleType>
    </xsd:element>
    <xsd:element name="Language" ma:index="10" nillable="true" ma:displayName="Language" ma:default="English" ma:internalName="Languag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glish"/>
                    <xsd:enumeration value="French"/>
                    <xsd:enumeration value="Spanish"/>
                    <xsd:enumeration value="Russian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228CD8A-909B-4CD7-B52D-ECD9AFE847B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3c4914ad-2815-42f1-ad48-75cb9b41ce8a"/>
    <ds:schemaRef ds:uri="32a99706-074d-42aa-a5af-14ecd2911ef5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6373064E-FC7D-4AD0-BD33-96FC756EF6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20EC69-D914-4F72-BF9D-D6617205A0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914ad-2815-42f1-ad48-75cb9b41ce8a"/>
    <ds:schemaRef ds:uri="32a99706-074d-42aa-a5af-14ecd2911ef5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1027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 Protocol - Personnel licensing system - Latest Edition</vt:lpstr>
    </vt:vector>
  </TitlesOfParts>
  <Company>I.C.A.O.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 Protocol - Personnel licensing system - Latest Edition</dc:title>
  <dc:subject/>
  <dc:creator>Lysanne Lefebvre</dc:creator>
  <cp:keywords/>
  <dc:description/>
  <cp:lastModifiedBy>rkawaguchi</cp:lastModifiedBy>
  <cp:revision>2</cp:revision>
  <cp:lastPrinted>2009-06-19T15:39:00Z</cp:lastPrinted>
  <dcterms:created xsi:type="dcterms:W3CDTF">2011-08-10T14:48:00Z</dcterms:created>
  <dcterms:modified xsi:type="dcterms:W3CDTF">2011-08-10T14:48:00Z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ew Document">
    <vt:lpwstr>New</vt:lpwstr>
  </property>
  <property fmtid="{D5CDD505-2E9C-101B-9397-08002B2CF9AE}" pid="3" name="ContentType">
    <vt:lpwstr>Document</vt:lpwstr>
  </property>
  <property fmtid="{D5CDD505-2E9C-101B-9397-08002B2CF9AE}" pid="4" name="Category">
    <vt:lpwstr/>
  </property>
  <property fmtid="{D5CDD505-2E9C-101B-9397-08002B2CF9AE}" pid="5" name="TitleNo">
    <vt:lpwstr>SOA/QMSF-007-03</vt:lpwstr>
  </property>
  <property fmtid="{D5CDD505-2E9C-101B-9397-08002B2CF9AE}" pid="6" name="Title Second">
    <vt:lpwstr/>
  </property>
  <property fmtid="{D5CDD505-2E9C-101B-9397-08002B2CF9AE}" pid="7" name="Meeting Title0">
    <vt:lpwstr/>
  </property>
  <property fmtid="{D5CDD505-2E9C-101B-9397-08002B2CF9AE}" pid="8" name="Created1">
    <vt:lpwstr>2009-07-01T00:00:00Z</vt:lpwstr>
  </property>
  <property fmtid="{D5CDD505-2E9C-101B-9397-08002B2CF9AE}" pid="9" name="Description0">
    <vt:lpwstr/>
  </property>
  <property fmtid="{D5CDD505-2E9C-101B-9397-08002B2CF9AE}" pid="10" name="No.">
    <vt:lpwstr/>
  </property>
</Properties>
</file>